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D2" w:rsidRDefault="007D5EC0" w:rsidP="007D5EC0">
      <w:pPr>
        <w:widowControl/>
        <w:spacing w:afterLines="100" w:after="312" w:line="560" w:lineRule="exact"/>
        <w:jc w:val="center"/>
        <w:rPr>
          <w:rFonts w:ascii="FZXiaoBiaoSong-B05S" w:eastAsia="FZXiaoBiaoSong-B05S" w:hAnsi="FZXiaoBiaoSong-B05S" w:cs="FZXiaoBiaoSong-B05S"/>
          <w:b/>
          <w:bCs/>
          <w:color w:val="000000"/>
          <w:kern w:val="0"/>
          <w:sz w:val="43"/>
          <w:szCs w:val="43"/>
          <w:lang w:bidi="ar"/>
        </w:rPr>
      </w:pPr>
      <w:bookmarkStart w:id="0" w:name="_GoBack"/>
      <w:r>
        <w:rPr>
          <w:rFonts w:ascii="FZXiaoBiaoSong-B05S" w:eastAsia="FZXiaoBiaoSong-B05S" w:hAnsi="FZXiaoBiaoSong-B05S" w:cs="FZXiaoBiaoSong-B05S" w:hint="eastAsia"/>
          <w:b/>
          <w:bCs/>
          <w:color w:val="000000"/>
          <w:kern w:val="0"/>
          <w:sz w:val="43"/>
          <w:szCs w:val="43"/>
          <w:lang w:bidi="ar"/>
        </w:rPr>
        <w:t>普定县</w:t>
      </w:r>
      <w:proofErr w:type="gramStart"/>
      <w:r>
        <w:rPr>
          <w:rFonts w:ascii="FZXiaoBiaoSong-B05S" w:eastAsia="FZXiaoBiaoSong-B05S" w:hAnsi="FZXiaoBiaoSong-B05S" w:cs="FZXiaoBiaoSong-B05S"/>
          <w:b/>
          <w:bCs/>
          <w:color w:val="000000"/>
          <w:kern w:val="0"/>
          <w:sz w:val="43"/>
          <w:szCs w:val="43"/>
          <w:lang w:bidi="ar"/>
        </w:rPr>
        <w:t>流域河</w:t>
      </w:r>
      <w:proofErr w:type="gramEnd"/>
      <w:r>
        <w:rPr>
          <w:rFonts w:ascii="FZXiaoBiaoSong-B05S" w:eastAsia="FZXiaoBiaoSong-B05S" w:hAnsi="FZXiaoBiaoSong-B05S" w:cs="FZXiaoBiaoSong-B05S"/>
          <w:b/>
          <w:bCs/>
          <w:color w:val="000000"/>
          <w:kern w:val="0"/>
          <w:sz w:val="43"/>
          <w:szCs w:val="43"/>
          <w:lang w:bidi="ar"/>
        </w:rPr>
        <w:t>长制工作方案</w:t>
      </w:r>
    </w:p>
    <w:bookmarkEnd w:id="0"/>
    <w:p w:rsidR="00E71ED2" w:rsidRDefault="007D5EC0">
      <w:pPr>
        <w:widowControl/>
        <w:spacing w:line="560" w:lineRule="exact"/>
        <w:ind w:firstLineChars="200" w:firstLine="620"/>
        <w:jc w:val="left"/>
      </w:pPr>
      <w:r>
        <w:rPr>
          <w:rFonts w:ascii="仿宋_GB2312" w:eastAsia="仿宋_GB2312" w:hAnsi="仿宋_GB2312" w:cs="仿宋_GB2312"/>
          <w:color w:val="000000"/>
          <w:kern w:val="0"/>
          <w:sz w:val="31"/>
          <w:szCs w:val="31"/>
          <w:lang w:bidi="ar"/>
        </w:rPr>
        <w:t>为</w:t>
      </w:r>
      <w:r>
        <w:rPr>
          <w:rFonts w:ascii="仿宋_GB2312" w:eastAsia="仿宋_GB2312" w:hAnsi="仿宋_GB2312" w:cs="仿宋_GB2312" w:hint="eastAsia"/>
          <w:color w:val="000000"/>
          <w:kern w:val="0"/>
          <w:sz w:val="31"/>
          <w:szCs w:val="31"/>
          <w:lang w:bidi="ar"/>
        </w:rPr>
        <w:t>深入</w:t>
      </w:r>
      <w:r>
        <w:rPr>
          <w:rFonts w:ascii="仿宋_GB2312" w:eastAsia="仿宋_GB2312" w:hAnsi="仿宋_GB2312" w:cs="仿宋_GB2312"/>
          <w:color w:val="000000"/>
          <w:kern w:val="0"/>
          <w:sz w:val="31"/>
          <w:szCs w:val="31"/>
          <w:lang w:bidi="ar"/>
        </w:rPr>
        <w:t>贯彻落</w:t>
      </w:r>
      <w:proofErr w:type="gramStart"/>
      <w:r>
        <w:rPr>
          <w:rFonts w:ascii="仿宋_GB2312" w:eastAsia="仿宋_GB2312" w:hAnsi="仿宋_GB2312" w:cs="仿宋_GB2312"/>
          <w:color w:val="000000"/>
          <w:kern w:val="0"/>
          <w:sz w:val="31"/>
          <w:szCs w:val="31"/>
          <w:lang w:bidi="ar"/>
        </w:rPr>
        <w:t>实习近</w:t>
      </w:r>
      <w:proofErr w:type="gramEnd"/>
      <w:r>
        <w:rPr>
          <w:rFonts w:ascii="仿宋_GB2312" w:eastAsia="仿宋_GB2312" w:hAnsi="仿宋_GB2312" w:cs="仿宋_GB2312"/>
          <w:color w:val="000000"/>
          <w:kern w:val="0"/>
          <w:sz w:val="31"/>
          <w:szCs w:val="31"/>
          <w:lang w:bidi="ar"/>
        </w:rPr>
        <w:t>平总书记关于长江经济带发展、黄河流域生态保护和高质量发展系列重要指示批示精神</w:t>
      </w:r>
      <w:r>
        <w:rPr>
          <w:rFonts w:ascii="仿宋_GB2312" w:eastAsia="仿宋_GB2312" w:hAnsi="仿宋_GB2312" w:cs="仿宋_GB2312" w:hint="eastAsia"/>
          <w:color w:val="000000"/>
          <w:kern w:val="0"/>
          <w:sz w:val="31"/>
          <w:szCs w:val="31"/>
          <w:lang w:bidi="ar"/>
        </w:rPr>
        <w:t>，按照</w:t>
      </w:r>
      <w:r>
        <w:rPr>
          <w:rFonts w:ascii="仿宋_GB2312" w:eastAsia="仿宋_GB2312" w:hAnsi="仿宋_GB2312" w:cs="仿宋_GB2312"/>
          <w:color w:val="000000"/>
          <w:kern w:val="0"/>
          <w:sz w:val="31"/>
          <w:szCs w:val="31"/>
          <w:lang w:bidi="ar"/>
        </w:rPr>
        <w:t>省委省政府</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市委市政府</w:t>
      </w:r>
      <w:r>
        <w:rPr>
          <w:rFonts w:ascii="仿宋_GB2312" w:eastAsia="仿宋_GB2312" w:hAnsi="仿宋_GB2312" w:cs="仿宋_GB2312" w:hint="eastAsia"/>
          <w:color w:val="000000"/>
          <w:kern w:val="0"/>
          <w:sz w:val="31"/>
          <w:szCs w:val="31"/>
          <w:lang w:bidi="ar"/>
        </w:rPr>
        <w:t>、县委县政府</w:t>
      </w:r>
      <w:r>
        <w:rPr>
          <w:rFonts w:ascii="仿宋_GB2312" w:eastAsia="仿宋_GB2312" w:hAnsi="仿宋_GB2312" w:cs="仿宋_GB2312"/>
          <w:color w:val="000000"/>
          <w:kern w:val="0"/>
          <w:sz w:val="31"/>
          <w:szCs w:val="31"/>
          <w:lang w:bidi="ar"/>
        </w:rPr>
        <w:t>安排部署及河长制</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十四五</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高质量发展工作方案有关要求，</w:t>
      </w:r>
      <w:r>
        <w:rPr>
          <w:rFonts w:ascii="仿宋_GB2312" w:eastAsia="仿宋_GB2312" w:hAnsi="仿宋_GB2312" w:cs="仿宋_GB2312" w:hint="eastAsia"/>
          <w:color w:val="000000"/>
          <w:kern w:val="0"/>
          <w:sz w:val="31"/>
          <w:szCs w:val="31"/>
          <w:lang w:bidi="ar"/>
        </w:rPr>
        <w:t>为近</w:t>
      </w:r>
      <w:r>
        <w:rPr>
          <w:rFonts w:ascii="仿宋_GB2312" w:eastAsia="仿宋_GB2312" w:hAnsi="仿宋_GB2312" w:cs="仿宋_GB2312"/>
          <w:color w:val="000000"/>
          <w:kern w:val="0"/>
          <w:sz w:val="31"/>
          <w:szCs w:val="31"/>
          <w:lang w:bidi="ar"/>
        </w:rPr>
        <w:t>一步补齐流域统筹短板，提升流域统筹协调能力和效率，特制定本方案。</w:t>
      </w:r>
      <w:r>
        <w:rPr>
          <w:rFonts w:ascii="仿宋_GB2312" w:eastAsia="仿宋_GB2312" w:hAnsi="仿宋_GB2312" w:cs="仿宋_GB2312"/>
          <w:color w:val="000000"/>
          <w:kern w:val="0"/>
          <w:sz w:val="31"/>
          <w:szCs w:val="31"/>
          <w:lang w:bidi="ar"/>
        </w:rPr>
        <w:t xml:space="preserve"> </w:t>
      </w:r>
    </w:p>
    <w:p w:rsidR="00E71ED2" w:rsidRDefault="007D5EC0">
      <w:pPr>
        <w:widowControl/>
        <w:spacing w:line="560" w:lineRule="exact"/>
        <w:ind w:firstLineChars="200" w:firstLine="620"/>
        <w:jc w:val="left"/>
      </w:pPr>
      <w:r>
        <w:rPr>
          <w:rFonts w:ascii="黑体" w:eastAsia="黑体" w:hAnsi="宋体" w:cs="黑体"/>
          <w:color w:val="000000"/>
          <w:kern w:val="0"/>
          <w:sz w:val="31"/>
          <w:szCs w:val="31"/>
          <w:lang w:bidi="ar"/>
        </w:rPr>
        <w:t>一、总体要求</w:t>
      </w:r>
      <w:r>
        <w:rPr>
          <w:rFonts w:ascii="黑体" w:eastAsia="黑体" w:hAnsi="宋体" w:cs="黑体"/>
          <w:color w:val="000000"/>
          <w:kern w:val="0"/>
          <w:sz w:val="31"/>
          <w:szCs w:val="31"/>
          <w:lang w:bidi="ar"/>
        </w:rPr>
        <w:t xml:space="preserve"> </w:t>
      </w:r>
    </w:p>
    <w:p w:rsidR="00E71ED2" w:rsidRDefault="007D5EC0">
      <w:pPr>
        <w:widowControl/>
        <w:spacing w:line="560" w:lineRule="exact"/>
        <w:ind w:firstLineChars="200" w:firstLine="620"/>
        <w:jc w:val="left"/>
      </w:pPr>
      <w:r>
        <w:rPr>
          <w:rFonts w:ascii="仿宋_GB2312" w:eastAsia="仿宋_GB2312" w:hAnsi="仿宋_GB2312" w:cs="仿宋_GB2312"/>
          <w:color w:val="000000"/>
          <w:kern w:val="0"/>
          <w:sz w:val="31"/>
          <w:szCs w:val="31"/>
          <w:lang w:bidi="ar"/>
        </w:rPr>
        <w:t>坚持以习近平新时代中国特色社会主义思想为指导，全面贯彻落实党的十九大和十九届历次全会精神，按照党中央、国务院、省委省政府和市委市政府的决策部署，立足新发展阶段、贯彻新发展理念、构建新发展格局，推动高质量发展，在分级分段全面建立河</w:t>
      </w:r>
      <w:proofErr w:type="gramStart"/>
      <w:r>
        <w:rPr>
          <w:rFonts w:ascii="仿宋_GB2312" w:eastAsia="仿宋_GB2312" w:hAnsi="仿宋_GB2312" w:cs="仿宋_GB2312"/>
          <w:color w:val="000000"/>
          <w:kern w:val="0"/>
          <w:sz w:val="31"/>
          <w:szCs w:val="31"/>
          <w:lang w:bidi="ar"/>
        </w:rPr>
        <w:t>长组织</w:t>
      </w:r>
      <w:proofErr w:type="gramEnd"/>
      <w:r>
        <w:rPr>
          <w:rFonts w:ascii="仿宋_GB2312" w:eastAsia="仿宋_GB2312" w:hAnsi="仿宋_GB2312" w:cs="仿宋_GB2312"/>
          <w:color w:val="000000"/>
          <w:kern w:val="0"/>
          <w:sz w:val="31"/>
          <w:szCs w:val="31"/>
          <w:lang w:bidi="ar"/>
        </w:rPr>
        <w:t>体系的基础上，研究设置县级</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长，推动上下游联动、左右岸协同、干支流协调，构建责任明确、协调有序、监管严格、保护有力的河湖管理保护机制，为维护河湖健康生命、实现河湖功能永续利用提供制度保障。</w:t>
      </w:r>
      <w:r>
        <w:rPr>
          <w:rFonts w:ascii="仿宋_GB2312" w:eastAsia="仿宋_GB2312" w:hAnsi="仿宋_GB2312" w:cs="仿宋_GB2312"/>
          <w:color w:val="000000"/>
          <w:kern w:val="0"/>
          <w:sz w:val="31"/>
          <w:szCs w:val="31"/>
          <w:lang w:bidi="ar"/>
        </w:rPr>
        <w:t xml:space="preserve"> </w:t>
      </w:r>
    </w:p>
    <w:p w:rsidR="00E71ED2" w:rsidRDefault="007D5EC0">
      <w:pPr>
        <w:widowControl/>
        <w:spacing w:line="560" w:lineRule="exact"/>
        <w:ind w:firstLineChars="200" w:firstLine="620"/>
        <w:jc w:val="left"/>
      </w:pPr>
      <w:r>
        <w:rPr>
          <w:rFonts w:ascii="黑体" w:eastAsia="黑体" w:hAnsi="宋体" w:cs="黑体" w:hint="eastAsia"/>
          <w:color w:val="000000"/>
          <w:kern w:val="0"/>
          <w:sz w:val="31"/>
          <w:szCs w:val="31"/>
          <w:lang w:bidi="ar"/>
        </w:rPr>
        <w:t>二、实施范围</w:t>
      </w:r>
      <w:r>
        <w:rPr>
          <w:rFonts w:ascii="黑体" w:eastAsia="黑体" w:hAnsi="宋体" w:cs="黑体" w:hint="eastAsia"/>
          <w:color w:val="000000"/>
          <w:kern w:val="0"/>
          <w:sz w:val="31"/>
          <w:szCs w:val="31"/>
          <w:lang w:bidi="ar"/>
        </w:rPr>
        <w:t xml:space="preserve"> </w:t>
      </w:r>
    </w:p>
    <w:p w:rsidR="00E71ED2" w:rsidRDefault="007D5EC0">
      <w:pPr>
        <w:widowControl/>
        <w:spacing w:line="560" w:lineRule="exact"/>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2017</w:t>
      </w:r>
      <w:r>
        <w:rPr>
          <w:rFonts w:ascii="仿宋_GB2312" w:eastAsia="仿宋_GB2312" w:hAnsi="仿宋_GB2312" w:cs="仿宋_GB2312"/>
          <w:color w:val="000000"/>
          <w:kern w:val="0"/>
          <w:sz w:val="31"/>
          <w:szCs w:val="31"/>
          <w:lang w:bidi="ar"/>
        </w:rPr>
        <w:t>年底</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我</w:t>
      </w:r>
      <w:r>
        <w:rPr>
          <w:rFonts w:ascii="仿宋_GB2312" w:eastAsia="仿宋_GB2312" w:hAnsi="仿宋_GB2312" w:cs="仿宋_GB2312" w:hint="eastAsia"/>
          <w:color w:val="000000"/>
          <w:kern w:val="0"/>
          <w:sz w:val="31"/>
          <w:szCs w:val="31"/>
          <w:lang w:bidi="ar"/>
        </w:rPr>
        <w:t>县</w:t>
      </w:r>
      <w:r>
        <w:rPr>
          <w:rFonts w:ascii="仿宋_GB2312" w:eastAsia="仿宋_GB2312" w:hAnsi="仿宋_GB2312" w:cs="仿宋_GB2312"/>
          <w:color w:val="000000"/>
          <w:kern w:val="0"/>
          <w:sz w:val="31"/>
          <w:szCs w:val="31"/>
          <w:lang w:bidi="ar"/>
        </w:rPr>
        <w:t>已分段全面构建了县、乡、村</w:t>
      </w:r>
      <w:r>
        <w:rPr>
          <w:rFonts w:ascii="仿宋_GB2312" w:eastAsia="仿宋_GB2312" w:hAnsi="仿宋_GB2312" w:cs="仿宋_GB2312"/>
          <w:color w:val="000000"/>
          <w:kern w:val="0"/>
          <w:sz w:val="31"/>
          <w:szCs w:val="31"/>
          <w:lang w:bidi="ar"/>
        </w:rPr>
        <w:t>三</w:t>
      </w:r>
      <w:r>
        <w:rPr>
          <w:rFonts w:ascii="仿宋_GB2312" w:eastAsia="仿宋_GB2312" w:hAnsi="仿宋_GB2312" w:cs="仿宋_GB2312"/>
          <w:color w:val="000000"/>
          <w:kern w:val="0"/>
          <w:sz w:val="31"/>
          <w:szCs w:val="31"/>
          <w:lang w:bidi="ar"/>
        </w:rPr>
        <w:t>级河</w:t>
      </w:r>
      <w:proofErr w:type="gramStart"/>
      <w:r>
        <w:rPr>
          <w:rFonts w:ascii="仿宋_GB2312" w:eastAsia="仿宋_GB2312" w:hAnsi="仿宋_GB2312" w:cs="仿宋_GB2312"/>
          <w:color w:val="000000"/>
          <w:kern w:val="0"/>
          <w:sz w:val="31"/>
          <w:szCs w:val="31"/>
          <w:lang w:bidi="ar"/>
        </w:rPr>
        <w:t>长组织</w:t>
      </w:r>
      <w:proofErr w:type="gramEnd"/>
      <w:r>
        <w:rPr>
          <w:rFonts w:ascii="仿宋_GB2312" w:eastAsia="仿宋_GB2312" w:hAnsi="仿宋_GB2312" w:cs="仿宋_GB2312"/>
          <w:color w:val="000000"/>
          <w:kern w:val="0"/>
          <w:sz w:val="31"/>
          <w:szCs w:val="31"/>
          <w:lang w:bidi="ar"/>
        </w:rPr>
        <w:t>体系，本次推行</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长制是我</w:t>
      </w:r>
      <w:r>
        <w:rPr>
          <w:rFonts w:ascii="仿宋_GB2312" w:eastAsia="仿宋_GB2312" w:hAnsi="仿宋_GB2312" w:cs="仿宋_GB2312" w:hint="eastAsia"/>
          <w:color w:val="000000"/>
          <w:kern w:val="0"/>
          <w:sz w:val="31"/>
          <w:szCs w:val="31"/>
          <w:lang w:bidi="ar"/>
        </w:rPr>
        <w:t>县</w:t>
      </w:r>
      <w:r>
        <w:rPr>
          <w:rFonts w:ascii="仿宋_GB2312" w:eastAsia="仿宋_GB2312" w:hAnsi="仿宋_GB2312" w:cs="仿宋_GB2312"/>
          <w:color w:val="000000"/>
          <w:kern w:val="0"/>
          <w:sz w:val="31"/>
          <w:szCs w:val="31"/>
          <w:lang w:bidi="ar"/>
        </w:rPr>
        <w:t>河</w:t>
      </w:r>
      <w:proofErr w:type="gramStart"/>
      <w:r>
        <w:rPr>
          <w:rFonts w:ascii="仿宋_GB2312" w:eastAsia="仿宋_GB2312" w:hAnsi="仿宋_GB2312" w:cs="仿宋_GB2312"/>
          <w:color w:val="000000"/>
          <w:kern w:val="0"/>
          <w:sz w:val="31"/>
          <w:szCs w:val="31"/>
          <w:lang w:bidi="ar"/>
        </w:rPr>
        <w:t>长组织</w:t>
      </w:r>
      <w:proofErr w:type="gramEnd"/>
      <w:r>
        <w:rPr>
          <w:rFonts w:ascii="仿宋_GB2312" w:eastAsia="仿宋_GB2312" w:hAnsi="仿宋_GB2312" w:cs="仿宋_GB2312"/>
          <w:color w:val="000000"/>
          <w:kern w:val="0"/>
          <w:sz w:val="31"/>
          <w:szCs w:val="31"/>
          <w:lang w:bidi="ar"/>
        </w:rPr>
        <w:t>体系的进一步完善，通过设立县级</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长，进一步补齐流域统筹短板，提升流域统筹协调能力和效率。县级</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长原则上由</w:t>
      </w:r>
      <w:r>
        <w:rPr>
          <w:rFonts w:ascii="仿宋_GB2312" w:eastAsia="仿宋_GB2312" w:hAnsi="仿宋_GB2312" w:cs="仿宋_GB2312"/>
          <w:color w:val="000000"/>
          <w:kern w:val="0"/>
          <w:sz w:val="31"/>
          <w:szCs w:val="31"/>
          <w:lang w:bidi="ar"/>
        </w:rPr>
        <w:t>流域内</w:t>
      </w:r>
      <w:r>
        <w:rPr>
          <w:rFonts w:ascii="仿宋_GB2312" w:eastAsia="仿宋_GB2312" w:hAnsi="仿宋_GB2312" w:cs="仿宋_GB2312"/>
          <w:color w:val="000000"/>
          <w:kern w:val="0"/>
          <w:sz w:val="31"/>
          <w:szCs w:val="31"/>
          <w:lang w:bidi="ar"/>
        </w:rPr>
        <w:t>对</w:t>
      </w:r>
      <w:proofErr w:type="gramStart"/>
      <w:r>
        <w:rPr>
          <w:rFonts w:ascii="仿宋_GB2312" w:eastAsia="仿宋_GB2312" w:hAnsi="仿宋_GB2312" w:cs="仿宋_GB2312"/>
          <w:color w:val="000000"/>
          <w:kern w:val="0"/>
          <w:sz w:val="31"/>
          <w:szCs w:val="31"/>
          <w:lang w:bidi="ar"/>
        </w:rPr>
        <w:t>应县级</w:t>
      </w:r>
      <w:proofErr w:type="gramEnd"/>
      <w:r>
        <w:rPr>
          <w:rFonts w:ascii="仿宋_GB2312" w:eastAsia="仿宋_GB2312" w:hAnsi="仿宋_GB2312" w:cs="仿宋_GB2312"/>
          <w:color w:val="000000"/>
          <w:kern w:val="0"/>
          <w:sz w:val="31"/>
          <w:szCs w:val="31"/>
          <w:lang w:bidi="ar"/>
        </w:rPr>
        <w:t>干流河长担任</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河流干流对应责任单位继续作为该条河流的流域责任单位，协助</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长开展工作。</w:t>
      </w:r>
    </w:p>
    <w:p w:rsidR="00E71ED2" w:rsidRDefault="007D5EC0">
      <w:pPr>
        <w:widowControl/>
        <w:spacing w:line="560" w:lineRule="exact"/>
        <w:ind w:firstLineChars="200" w:firstLine="620"/>
        <w:jc w:val="left"/>
      </w:pPr>
      <w:r>
        <w:rPr>
          <w:rFonts w:ascii="黑体" w:eastAsia="黑体" w:hAnsi="宋体" w:cs="黑体" w:hint="eastAsia"/>
          <w:color w:val="000000"/>
          <w:kern w:val="0"/>
          <w:sz w:val="31"/>
          <w:szCs w:val="31"/>
          <w:lang w:bidi="ar"/>
        </w:rPr>
        <w:t>三、工作职责</w:t>
      </w:r>
      <w:r>
        <w:rPr>
          <w:rFonts w:ascii="黑体" w:eastAsia="黑体" w:hAnsi="宋体" w:cs="黑体" w:hint="eastAsia"/>
          <w:color w:val="000000"/>
          <w:kern w:val="0"/>
          <w:sz w:val="31"/>
          <w:szCs w:val="31"/>
          <w:lang w:bidi="ar"/>
        </w:rPr>
        <w:t xml:space="preserve"> </w:t>
      </w:r>
    </w:p>
    <w:p w:rsidR="00E71ED2" w:rsidRDefault="00E71ED2">
      <w:pPr>
        <w:widowControl/>
        <w:spacing w:line="560" w:lineRule="exact"/>
        <w:ind w:firstLineChars="200" w:firstLine="620"/>
        <w:jc w:val="left"/>
        <w:rPr>
          <w:rFonts w:ascii="仿宋_GB2312" w:eastAsia="仿宋_GB2312" w:hAnsi="仿宋_GB2312" w:cs="仿宋_GB2312"/>
          <w:color w:val="000000"/>
          <w:kern w:val="0"/>
          <w:sz w:val="31"/>
          <w:szCs w:val="31"/>
          <w:lang w:bidi="ar"/>
        </w:rPr>
      </w:pPr>
    </w:p>
    <w:p w:rsidR="00E71ED2" w:rsidRDefault="007D5EC0">
      <w:pPr>
        <w:widowControl/>
        <w:spacing w:line="560" w:lineRule="exact"/>
        <w:ind w:firstLineChars="200" w:firstLine="620"/>
      </w:pPr>
      <w:r>
        <w:rPr>
          <w:rFonts w:ascii="仿宋_GB2312" w:eastAsia="仿宋_GB2312" w:hAnsi="仿宋_GB2312" w:cs="仿宋_GB2312"/>
          <w:color w:val="000000"/>
          <w:kern w:val="0"/>
          <w:sz w:val="31"/>
          <w:szCs w:val="31"/>
          <w:lang w:bidi="ar"/>
        </w:rPr>
        <w:lastRenderedPageBreak/>
        <w:t>县级</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w:t>
      </w:r>
      <w:r>
        <w:rPr>
          <w:rFonts w:ascii="仿宋_GB2312" w:eastAsia="仿宋_GB2312" w:hAnsi="仿宋_GB2312" w:cs="仿宋_GB2312"/>
          <w:color w:val="000000"/>
          <w:kern w:val="0"/>
          <w:sz w:val="31"/>
          <w:szCs w:val="31"/>
          <w:lang w:bidi="ar"/>
        </w:rPr>
        <w:t>统筹协调推动解决责任流域内各类重大涉河问题，紧紧围绕全面推行河长制</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六大任务</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，督促相关职能部门加强责任流域内水资源保护、水域岸线管理保护、水污染防治、水环境治理、水生态修复、执法监管。</w:t>
      </w:r>
      <w:r>
        <w:rPr>
          <w:rFonts w:ascii="仿宋_GB2312" w:eastAsia="仿宋_GB2312" w:hAnsi="仿宋_GB2312" w:cs="仿宋_GB2312"/>
          <w:color w:val="000000"/>
          <w:kern w:val="0"/>
          <w:sz w:val="31"/>
          <w:szCs w:val="31"/>
          <w:lang w:bidi="ar"/>
        </w:rPr>
        <w:t xml:space="preserve"> </w:t>
      </w:r>
    </w:p>
    <w:p w:rsidR="00E71ED2" w:rsidRDefault="007D5EC0">
      <w:pPr>
        <w:widowControl/>
        <w:spacing w:line="560" w:lineRule="exact"/>
        <w:ind w:firstLineChars="200" w:firstLine="620"/>
        <w:rPr>
          <w:color w:val="000000"/>
          <w:kern w:val="0"/>
          <w:sz w:val="31"/>
          <w:szCs w:val="31"/>
          <w:lang w:bidi="ar"/>
        </w:rPr>
      </w:pPr>
      <w:r>
        <w:rPr>
          <w:rFonts w:ascii="仿宋_GB2312" w:eastAsia="仿宋_GB2312" w:hAnsi="仿宋_GB2312" w:cs="仿宋_GB2312" w:hint="eastAsia"/>
          <w:color w:val="000000"/>
          <w:kern w:val="0"/>
          <w:sz w:val="31"/>
          <w:szCs w:val="31"/>
          <w:lang w:bidi="ar"/>
        </w:rPr>
        <w:t>县级</w:t>
      </w:r>
      <w:proofErr w:type="gramStart"/>
      <w:r>
        <w:rPr>
          <w:rFonts w:ascii="仿宋_GB2312" w:eastAsia="仿宋_GB2312" w:hAnsi="仿宋_GB2312" w:cs="仿宋_GB2312" w:hint="eastAsia"/>
          <w:color w:val="000000"/>
          <w:kern w:val="0"/>
          <w:sz w:val="31"/>
          <w:szCs w:val="31"/>
          <w:lang w:bidi="ar"/>
        </w:rPr>
        <w:t>流域河</w:t>
      </w:r>
      <w:proofErr w:type="gramEnd"/>
      <w:r>
        <w:rPr>
          <w:rFonts w:ascii="仿宋_GB2312" w:eastAsia="仿宋_GB2312" w:hAnsi="仿宋_GB2312" w:cs="仿宋_GB2312" w:hint="eastAsia"/>
          <w:color w:val="000000"/>
          <w:kern w:val="0"/>
          <w:sz w:val="31"/>
          <w:szCs w:val="31"/>
          <w:lang w:bidi="ar"/>
        </w:rPr>
        <w:t>长</w:t>
      </w:r>
      <w:r>
        <w:rPr>
          <w:rFonts w:ascii="仿宋_GB2312" w:eastAsia="仿宋_GB2312" w:hAnsi="仿宋_GB2312" w:cs="仿宋_GB2312"/>
          <w:color w:val="000000"/>
          <w:kern w:val="0"/>
          <w:sz w:val="31"/>
          <w:szCs w:val="31"/>
          <w:lang w:bidi="ar"/>
        </w:rPr>
        <w:t>定期或不定期巡查</w:t>
      </w:r>
      <w:r>
        <w:rPr>
          <w:rFonts w:ascii="仿宋_GB2312" w:eastAsia="仿宋_GB2312" w:hAnsi="仿宋_GB2312" w:cs="仿宋_GB2312"/>
          <w:color w:val="000000"/>
          <w:kern w:val="0"/>
          <w:sz w:val="31"/>
          <w:szCs w:val="31"/>
          <w:lang w:bidi="ar"/>
        </w:rPr>
        <w:t>流域内河湖，组织开展相应流域</w:t>
      </w:r>
      <w:proofErr w:type="gramStart"/>
      <w:r>
        <w:rPr>
          <w:rFonts w:ascii="仿宋_GB2312" w:eastAsia="仿宋_GB2312" w:hAnsi="仿宋_GB2312" w:cs="仿宋_GB2312"/>
          <w:color w:val="000000"/>
          <w:kern w:val="0"/>
          <w:sz w:val="31"/>
          <w:szCs w:val="31"/>
          <w:lang w:bidi="ar"/>
        </w:rPr>
        <w:t>内河湖突出</w:t>
      </w:r>
      <w:proofErr w:type="gramEnd"/>
      <w:r>
        <w:rPr>
          <w:rFonts w:ascii="仿宋_GB2312" w:eastAsia="仿宋_GB2312" w:hAnsi="仿宋_GB2312" w:cs="仿宋_GB2312"/>
          <w:color w:val="000000"/>
          <w:kern w:val="0"/>
          <w:sz w:val="31"/>
          <w:szCs w:val="31"/>
          <w:lang w:bidi="ar"/>
        </w:rPr>
        <w:t>问题专项整治行动；协调和督促相关部门（单位）制定、实施相应流域</w:t>
      </w:r>
      <w:proofErr w:type="gramStart"/>
      <w:r>
        <w:rPr>
          <w:rFonts w:ascii="仿宋_GB2312" w:eastAsia="仿宋_GB2312" w:hAnsi="仿宋_GB2312" w:cs="仿宋_GB2312"/>
          <w:color w:val="000000"/>
          <w:kern w:val="0"/>
          <w:sz w:val="31"/>
          <w:szCs w:val="31"/>
          <w:lang w:bidi="ar"/>
        </w:rPr>
        <w:t>内河湖</w:t>
      </w:r>
      <w:proofErr w:type="gramEnd"/>
      <w:r>
        <w:rPr>
          <w:rFonts w:ascii="仿宋_GB2312" w:eastAsia="仿宋_GB2312" w:hAnsi="仿宋_GB2312" w:cs="仿宋_GB2312"/>
          <w:color w:val="000000"/>
          <w:kern w:val="0"/>
          <w:sz w:val="31"/>
          <w:szCs w:val="31"/>
          <w:lang w:bidi="ar"/>
        </w:rPr>
        <w:t>管理保护和治理规划，协调解决规划落实中的重大问题；促流域内相关河长及本级相关部门（单位）处理和</w:t>
      </w:r>
      <w:r>
        <w:rPr>
          <w:rFonts w:ascii="仿宋_GB2312" w:eastAsia="仿宋_GB2312" w:hAnsi="仿宋_GB2312" w:cs="仿宋_GB2312"/>
          <w:color w:val="000000"/>
          <w:kern w:val="0"/>
          <w:sz w:val="31"/>
          <w:szCs w:val="31"/>
          <w:lang w:bidi="ar"/>
        </w:rPr>
        <w:t xml:space="preserve"> </w:t>
      </w:r>
      <w:r>
        <w:rPr>
          <w:rFonts w:ascii="仿宋_GB2312" w:eastAsia="仿宋_GB2312" w:hAnsi="仿宋_GB2312" w:cs="仿宋_GB2312"/>
          <w:color w:val="000000"/>
          <w:kern w:val="0"/>
          <w:sz w:val="31"/>
          <w:szCs w:val="31"/>
          <w:lang w:bidi="ar"/>
        </w:rPr>
        <w:t>解决流域</w:t>
      </w:r>
      <w:proofErr w:type="gramStart"/>
      <w:r>
        <w:rPr>
          <w:rFonts w:ascii="仿宋_GB2312" w:eastAsia="仿宋_GB2312" w:hAnsi="仿宋_GB2312" w:cs="仿宋_GB2312"/>
          <w:color w:val="000000"/>
          <w:kern w:val="0"/>
          <w:sz w:val="31"/>
          <w:szCs w:val="31"/>
          <w:lang w:bidi="ar"/>
        </w:rPr>
        <w:t>内河湖出现</w:t>
      </w:r>
      <w:proofErr w:type="gramEnd"/>
      <w:r>
        <w:rPr>
          <w:rFonts w:ascii="仿宋_GB2312" w:eastAsia="仿宋_GB2312" w:hAnsi="仿宋_GB2312" w:cs="仿宋_GB2312"/>
          <w:color w:val="000000"/>
          <w:kern w:val="0"/>
          <w:sz w:val="31"/>
          <w:szCs w:val="31"/>
          <w:lang w:bidi="ar"/>
        </w:rPr>
        <w:t>的问题、依法依规查处相关违法行为；组织对本级相关部门（单位）和流域内相关河长履职情况进行督导，对年度任务完成情况进行考核；组织研究解决流域</w:t>
      </w:r>
      <w:proofErr w:type="gramStart"/>
      <w:r>
        <w:rPr>
          <w:rFonts w:ascii="仿宋_GB2312" w:eastAsia="仿宋_GB2312" w:hAnsi="仿宋_GB2312" w:cs="仿宋_GB2312"/>
          <w:color w:val="000000"/>
          <w:kern w:val="0"/>
          <w:sz w:val="31"/>
          <w:szCs w:val="31"/>
          <w:lang w:bidi="ar"/>
        </w:rPr>
        <w:t>内河湖</w:t>
      </w:r>
      <w:proofErr w:type="gramEnd"/>
      <w:r>
        <w:rPr>
          <w:rFonts w:ascii="仿宋_GB2312" w:eastAsia="仿宋_GB2312" w:hAnsi="仿宋_GB2312" w:cs="仿宋_GB2312"/>
          <w:color w:val="000000"/>
          <w:kern w:val="0"/>
          <w:sz w:val="31"/>
          <w:szCs w:val="31"/>
          <w:lang w:bidi="ar"/>
        </w:rPr>
        <w:t>管理和保护中的有关问题；完成上级</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长及本级总河长交办的任务。</w:t>
      </w:r>
      <w:r>
        <w:rPr>
          <w:rFonts w:ascii="仿宋_GB2312" w:eastAsia="仿宋_GB2312" w:hAnsi="仿宋_GB2312" w:cs="仿宋_GB2312"/>
          <w:color w:val="000000"/>
          <w:kern w:val="0"/>
          <w:sz w:val="31"/>
          <w:szCs w:val="31"/>
          <w:lang w:bidi="ar"/>
        </w:rPr>
        <w:t xml:space="preserve"> </w:t>
      </w:r>
    </w:p>
    <w:p w:rsidR="00E71ED2" w:rsidRDefault="007D5EC0">
      <w:pPr>
        <w:widowControl/>
        <w:spacing w:line="560" w:lineRule="exact"/>
        <w:ind w:firstLineChars="200" w:firstLine="620"/>
        <w:jc w:val="left"/>
      </w:pPr>
      <w:r>
        <w:rPr>
          <w:rFonts w:ascii="黑体" w:eastAsia="黑体" w:hAnsi="宋体" w:cs="黑体" w:hint="eastAsia"/>
          <w:color w:val="000000"/>
          <w:kern w:val="0"/>
          <w:sz w:val="31"/>
          <w:szCs w:val="31"/>
          <w:lang w:bidi="ar"/>
        </w:rPr>
        <w:t>四、保障措施</w:t>
      </w:r>
      <w:r>
        <w:rPr>
          <w:rFonts w:ascii="黑体" w:eastAsia="黑体" w:hAnsi="宋体" w:cs="黑体" w:hint="eastAsia"/>
          <w:color w:val="000000"/>
          <w:kern w:val="0"/>
          <w:sz w:val="31"/>
          <w:szCs w:val="31"/>
          <w:lang w:bidi="ar"/>
        </w:rPr>
        <w:t xml:space="preserve"> </w:t>
      </w:r>
    </w:p>
    <w:p w:rsidR="00E71ED2" w:rsidRDefault="007D5EC0">
      <w:pPr>
        <w:widowControl/>
        <w:spacing w:line="560" w:lineRule="exact"/>
        <w:ind w:firstLineChars="200" w:firstLine="620"/>
        <w:jc w:val="left"/>
      </w:pPr>
      <w:r>
        <w:rPr>
          <w:rFonts w:ascii="楷体_GB2312" w:eastAsia="楷体_GB2312" w:hAnsi="楷体_GB2312" w:cs="楷体_GB2312"/>
          <w:color w:val="000000"/>
          <w:kern w:val="0"/>
          <w:sz w:val="31"/>
          <w:szCs w:val="31"/>
          <w:lang w:bidi="ar"/>
        </w:rPr>
        <w:t>（一）加强组织领导。</w:t>
      </w:r>
      <w:r>
        <w:rPr>
          <w:rFonts w:ascii="仿宋_GB2312" w:eastAsia="仿宋_GB2312" w:hAnsi="仿宋_GB2312" w:cs="仿宋_GB2312"/>
          <w:color w:val="000000"/>
          <w:kern w:val="0"/>
          <w:sz w:val="31"/>
          <w:szCs w:val="31"/>
          <w:lang w:bidi="ar"/>
        </w:rPr>
        <w:t>各级</w:t>
      </w:r>
      <w:r>
        <w:rPr>
          <w:rFonts w:ascii="仿宋_GB2312" w:eastAsia="仿宋_GB2312" w:hAnsi="仿宋_GB2312" w:cs="仿宋_GB2312" w:hint="eastAsia"/>
          <w:color w:val="000000"/>
          <w:kern w:val="0"/>
          <w:sz w:val="31"/>
          <w:szCs w:val="31"/>
          <w:lang w:bidi="ar"/>
        </w:rPr>
        <w:t>有关部门</w:t>
      </w:r>
      <w:r>
        <w:rPr>
          <w:rFonts w:ascii="仿宋_GB2312" w:eastAsia="仿宋_GB2312" w:hAnsi="仿宋_GB2312" w:cs="仿宋_GB2312"/>
          <w:color w:val="000000"/>
          <w:kern w:val="0"/>
          <w:sz w:val="31"/>
          <w:szCs w:val="31"/>
          <w:lang w:bidi="ar"/>
        </w:rPr>
        <w:t>要按照</w:t>
      </w:r>
      <w:r>
        <w:rPr>
          <w:rFonts w:ascii="仿宋_GB2312" w:eastAsia="仿宋_GB2312" w:hAnsi="仿宋_GB2312" w:cs="仿宋_GB2312" w:hint="eastAsia"/>
          <w:color w:val="000000"/>
          <w:kern w:val="0"/>
          <w:sz w:val="31"/>
          <w:szCs w:val="31"/>
          <w:lang w:bidi="ar"/>
        </w:rPr>
        <w:t>河长制工作要求</w:t>
      </w:r>
      <w:r>
        <w:rPr>
          <w:rFonts w:ascii="仿宋_GB2312" w:eastAsia="仿宋_GB2312" w:hAnsi="仿宋_GB2312" w:cs="仿宋_GB2312"/>
          <w:color w:val="000000"/>
          <w:kern w:val="0"/>
          <w:sz w:val="31"/>
          <w:szCs w:val="31"/>
          <w:lang w:bidi="ar"/>
        </w:rPr>
        <w:t>，把实施</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长制、维护河湖健康生命、实现河湖功能永续利用，作为</w:t>
      </w:r>
      <w:proofErr w:type="gramStart"/>
      <w:r>
        <w:rPr>
          <w:rFonts w:ascii="仿宋_GB2312" w:eastAsia="仿宋_GB2312" w:hAnsi="仿宋_GB2312" w:cs="仿宋_GB2312"/>
          <w:color w:val="000000"/>
          <w:kern w:val="0"/>
          <w:sz w:val="31"/>
          <w:szCs w:val="31"/>
          <w:lang w:bidi="ar"/>
        </w:rPr>
        <w:t>践行</w:t>
      </w:r>
      <w:proofErr w:type="gramEnd"/>
      <w:r>
        <w:rPr>
          <w:rFonts w:ascii="仿宋_GB2312" w:eastAsia="仿宋_GB2312" w:hAnsi="仿宋_GB2312" w:cs="仿宋_GB2312"/>
          <w:color w:val="000000"/>
          <w:kern w:val="0"/>
          <w:sz w:val="31"/>
          <w:szCs w:val="31"/>
          <w:lang w:bidi="ar"/>
        </w:rPr>
        <w:t>新发展理念，推动生态文明建设的重要工作抓好落实。进一步配强工作力量，有力有效推进河长</w:t>
      </w:r>
      <w:proofErr w:type="gramStart"/>
      <w:r>
        <w:rPr>
          <w:rFonts w:ascii="仿宋_GB2312" w:eastAsia="仿宋_GB2312" w:hAnsi="仿宋_GB2312" w:cs="仿宋_GB2312"/>
          <w:color w:val="000000"/>
          <w:kern w:val="0"/>
          <w:sz w:val="31"/>
          <w:szCs w:val="31"/>
          <w:lang w:bidi="ar"/>
        </w:rPr>
        <w:t>制各项</w:t>
      </w:r>
      <w:proofErr w:type="gramEnd"/>
      <w:r>
        <w:rPr>
          <w:rFonts w:ascii="仿宋_GB2312" w:eastAsia="仿宋_GB2312" w:hAnsi="仿宋_GB2312" w:cs="仿宋_GB2312"/>
          <w:color w:val="000000"/>
          <w:kern w:val="0"/>
          <w:sz w:val="31"/>
          <w:szCs w:val="31"/>
          <w:lang w:bidi="ar"/>
        </w:rPr>
        <w:t>工作。</w:t>
      </w:r>
      <w:r>
        <w:rPr>
          <w:rFonts w:ascii="仿宋_GB2312" w:eastAsia="仿宋_GB2312" w:hAnsi="仿宋_GB2312" w:cs="仿宋_GB2312"/>
          <w:color w:val="000000"/>
          <w:kern w:val="0"/>
          <w:sz w:val="31"/>
          <w:szCs w:val="31"/>
          <w:lang w:bidi="ar"/>
        </w:rPr>
        <w:t xml:space="preserve"> </w:t>
      </w:r>
    </w:p>
    <w:p w:rsidR="00E71ED2" w:rsidRDefault="007D5EC0">
      <w:pPr>
        <w:widowControl/>
        <w:spacing w:line="560" w:lineRule="exact"/>
        <w:ind w:firstLineChars="200" w:firstLine="620"/>
        <w:jc w:val="left"/>
      </w:pPr>
      <w:r>
        <w:rPr>
          <w:rFonts w:ascii="楷体_GB2312" w:eastAsia="楷体_GB2312" w:hAnsi="楷体_GB2312" w:cs="楷体_GB2312"/>
          <w:color w:val="000000"/>
          <w:kern w:val="0"/>
          <w:sz w:val="31"/>
          <w:szCs w:val="31"/>
          <w:lang w:bidi="ar"/>
        </w:rPr>
        <w:t>（二）提供经费保障。</w:t>
      </w:r>
      <w:r>
        <w:rPr>
          <w:rFonts w:ascii="仿宋_GB2312" w:eastAsia="仿宋_GB2312" w:hAnsi="仿宋_GB2312" w:cs="仿宋_GB2312"/>
          <w:color w:val="000000"/>
          <w:kern w:val="0"/>
          <w:sz w:val="31"/>
          <w:szCs w:val="31"/>
          <w:lang w:bidi="ar"/>
        </w:rPr>
        <w:t>统筹相关资金用于河湖管理保护工作和治理项目，发挥财政资金引导作用，探索多元化投入机制，鼓励社会资本参与涉河湖工程建设管理，健全长效、稳定的河湖管理保护投入机制，为实行</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长制提供资金保障。</w:t>
      </w:r>
    </w:p>
    <w:p w:rsidR="00E71ED2" w:rsidRDefault="007D5EC0">
      <w:pPr>
        <w:widowControl/>
        <w:spacing w:line="560" w:lineRule="exact"/>
        <w:ind w:firstLineChars="200" w:firstLine="620"/>
        <w:jc w:val="left"/>
        <w:rPr>
          <w:rFonts w:ascii="仿宋_GB2312" w:eastAsia="仿宋_GB2312" w:hAnsi="仿宋_GB2312" w:cs="仿宋_GB2312"/>
          <w:color w:val="000000"/>
          <w:kern w:val="0"/>
          <w:sz w:val="31"/>
          <w:szCs w:val="31"/>
          <w:lang w:bidi="ar"/>
        </w:rPr>
      </w:pPr>
      <w:r>
        <w:rPr>
          <w:rFonts w:ascii="楷体_GB2312" w:eastAsia="楷体_GB2312" w:hAnsi="楷体_GB2312" w:cs="楷体_GB2312"/>
          <w:color w:val="000000"/>
          <w:kern w:val="0"/>
          <w:sz w:val="31"/>
          <w:szCs w:val="31"/>
          <w:lang w:bidi="ar"/>
        </w:rPr>
        <w:lastRenderedPageBreak/>
        <w:t>（三）严格考核问责。</w:t>
      </w:r>
      <w:r>
        <w:rPr>
          <w:rFonts w:ascii="仿宋_GB2312" w:eastAsia="仿宋_GB2312" w:hAnsi="仿宋_GB2312" w:cs="仿宋_GB2312"/>
          <w:color w:val="000000"/>
          <w:kern w:val="0"/>
          <w:sz w:val="31"/>
          <w:szCs w:val="31"/>
          <w:lang w:bidi="ar"/>
        </w:rPr>
        <w:t>充分发挥考核</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指挥棒</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color w:val="000000"/>
          <w:kern w:val="0"/>
          <w:sz w:val="31"/>
          <w:szCs w:val="31"/>
          <w:lang w:bidi="ar"/>
        </w:rPr>
        <w:t>作用，以水质水量监测、水域岸线管理、河湖生态环境保护、水体安全及效益发挥等为主要考核指标，</w:t>
      </w:r>
      <w:r>
        <w:rPr>
          <w:rFonts w:ascii="仿宋_GB2312" w:eastAsia="仿宋_GB2312" w:hAnsi="仿宋_GB2312" w:cs="仿宋_GB2312"/>
          <w:color w:val="000000"/>
          <w:kern w:val="0"/>
          <w:sz w:val="31"/>
          <w:szCs w:val="31"/>
          <w:lang w:bidi="ar"/>
        </w:rPr>
        <w:t>将涉河湖重大水生态环境问题整治纳入河流年度考核。加强正向激励和反向约束，对河长制工作推进力度大、成效明显的</w:t>
      </w:r>
      <w:r>
        <w:rPr>
          <w:rFonts w:ascii="仿宋_GB2312" w:eastAsia="仿宋_GB2312" w:hAnsi="仿宋_GB2312" w:cs="仿宋_GB2312" w:hint="eastAsia"/>
          <w:color w:val="000000"/>
          <w:kern w:val="0"/>
          <w:sz w:val="31"/>
          <w:szCs w:val="31"/>
          <w:lang w:bidi="ar"/>
        </w:rPr>
        <w:t>乡镇</w:t>
      </w:r>
      <w:r>
        <w:rPr>
          <w:rFonts w:ascii="仿宋_GB2312" w:eastAsia="仿宋_GB2312" w:hAnsi="仿宋_GB2312" w:cs="仿宋_GB2312"/>
          <w:color w:val="000000"/>
          <w:kern w:val="0"/>
          <w:sz w:val="31"/>
          <w:szCs w:val="31"/>
          <w:lang w:bidi="ar"/>
        </w:rPr>
        <w:t>，提请纳入</w:t>
      </w:r>
      <w:r>
        <w:rPr>
          <w:rFonts w:ascii="仿宋_GB2312" w:eastAsia="仿宋_GB2312" w:hAnsi="仿宋_GB2312" w:cs="仿宋_GB2312" w:hint="eastAsia"/>
          <w:color w:val="000000"/>
          <w:kern w:val="0"/>
          <w:sz w:val="31"/>
          <w:szCs w:val="31"/>
          <w:lang w:bidi="ar"/>
        </w:rPr>
        <w:t>县</w:t>
      </w:r>
      <w:r>
        <w:rPr>
          <w:rFonts w:ascii="仿宋_GB2312" w:eastAsia="仿宋_GB2312" w:hAnsi="仿宋_GB2312" w:cs="仿宋_GB2312"/>
          <w:color w:val="000000"/>
          <w:kern w:val="0"/>
          <w:sz w:val="31"/>
          <w:szCs w:val="31"/>
          <w:lang w:bidi="ar"/>
        </w:rPr>
        <w:t>政府激励。对河长制工作突出的单位和个人进行激励表彰，对失职失责的严肃问责</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流域内发生重大水生态环境问题的，相关河长及</w:t>
      </w:r>
      <w:proofErr w:type="gramStart"/>
      <w:r>
        <w:rPr>
          <w:rFonts w:ascii="仿宋_GB2312" w:eastAsia="仿宋_GB2312" w:hAnsi="仿宋_GB2312" w:cs="仿宋_GB2312"/>
          <w:color w:val="000000"/>
          <w:kern w:val="0"/>
          <w:sz w:val="31"/>
          <w:szCs w:val="31"/>
          <w:lang w:bidi="ar"/>
        </w:rPr>
        <w:t>流域河</w:t>
      </w:r>
      <w:proofErr w:type="gramEnd"/>
      <w:r>
        <w:rPr>
          <w:rFonts w:ascii="仿宋_GB2312" w:eastAsia="仿宋_GB2312" w:hAnsi="仿宋_GB2312" w:cs="仿宋_GB2312"/>
          <w:color w:val="000000"/>
          <w:kern w:val="0"/>
          <w:sz w:val="31"/>
          <w:szCs w:val="31"/>
          <w:lang w:bidi="ar"/>
        </w:rPr>
        <w:t>长年度考核不能评为优秀。</w:t>
      </w:r>
    </w:p>
    <w:p w:rsidR="00E71ED2" w:rsidRDefault="007D5EC0">
      <w:pPr>
        <w:widowControl/>
        <w:spacing w:line="560" w:lineRule="exact"/>
        <w:ind w:firstLineChars="200" w:firstLine="620"/>
        <w:jc w:val="left"/>
        <w:rPr>
          <w:rFonts w:ascii="仿宋_GB2312" w:eastAsia="仿宋_GB2312" w:hAnsi="仿宋_GB2312" w:cs="仿宋_GB2312"/>
          <w:color w:val="000000"/>
          <w:kern w:val="0"/>
          <w:sz w:val="31"/>
          <w:szCs w:val="31"/>
          <w:lang w:bidi="ar"/>
        </w:rPr>
      </w:pPr>
      <w:r>
        <w:rPr>
          <w:rFonts w:ascii="楷体_GB2312" w:eastAsia="楷体_GB2312" w:hAnsi="楷体_GB2312" w:cs="楷体_GB2312" w:hint="eastAsia"/>
          <w:color w:val="000000"/>
          <w:kern w:val="0"/>
          <w:sz w:val="31"/>
          <w:szCs w:val="31"/>
          <w:lang w:bidi="ar"/>
        </w:rPr>
        <w:t>（四）</w:t>
      </w:r>
      <w:r>
        <w:rPr>
          <w:rFonts w:ascii="楷体_GB2312" w:eastAsia="楷体_GB2312" w:hAnsi="楷体_GB2312" w:cs="楷体_GB2312"/>
          <w:color w:val="000000"/>
          <w:kern w:val="0"/>
          <w:sz w:val="31"/>
          <w:szCs w:val="31"/>
          <w:lang w:bidi="ar"/>
        </w:rPr>
        <w:t>强化考核结果应用</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将考核结果作为地方领导干部综合考核评价和自然资源资产离任审计的重要依据。实行生态环境损害责任终身追究制，对于责任单位和责任人履职不力，存在不作为、慢作为、乱作为的，发现一起、查处一起，严肃问责</w:t>
      </w:r>
      <w:r>
        <w:rPr>
          <w:rFonts w:ascii="仿宋_GB2312" w:eastAsia="仿宋_GB2312" w:hAnsi="仿宋_GB2312" w:cs="仿宋_GB2312" w:hint="eastAsia"/>
          <w:color w:val="000000"/>
          <w:kern w:val="0"/>
          <w:sz w:val="31"/>
          <w:szCs w:val="31"/>
          <w:lang w:bidi="ar"/>
        </w:rPr>
        <w:t>。</w:t>
      </w:r>
    </w:p>
    <w:p w:rsidR="00E71ED2" w:rsidRDefault="00E71ED2">
      <w:pPr>
        <w:widowControl/>
        <w:spacing w:line="560" w:lineRule="exact"/>
        <w:ind w:firstLineChars="200" w:firstLine="620"/>
        <w:jc w:val="left"/>
        <w:rPr>
          <w:rFonts w:ascii="仿宋_GB2312" w:eastAsia="仿宋_GB2312" w:hAnsi="仿宋_GB2312" w:cs="仿宋_GB2312"/>
          <w:color w:val="000000"/>
          <w:kern w:val="0"/>
          <w:sz w:val="31"/>
          <w:szCs w:val="31"/>
          <w:lang w:bidi="ar"/>
        </w:rPr>
      </w:pPr>
    </w:p>
    <w:p w:rsidR="00E71ED2" w:rsidRDefault="007D5EC0">
      <w:pPr>
        <w:rPr>
          <w:rFonts w:ascii="仿宋_GB2312" w:eastAsia="仿宋_GB2312" w:hAnsi="仿宋_GB2312" w:cs="仿宋_GB2312"/>
          <w:color w:val="000000"/>
          <w:kern w:val="0"/>
          <w:sz w:val="31"/>
          <w:szCs w:val="31"/>
          <w:lang w:bidi="ar"/>
        </w:rPr>
        <w:sectPr w:rsidR="00E71ED2">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kern w:val="0"/>
          <w:sz w:val="31"/>
          <w:szCs w:val="31"/>
          <w:lang w:bidi="ar"/>
        </w:rPr>
        <w:br w:type="page"/>
      </w:r>
    </w:p>
    <w:tbl>
      <w:tblPr>
        <w:tblW w:w="14120" w:type="dxa"/>
        <w:tblInd w:w="93" w:type="dxa"/>
        <w:tblLook w:val="04A0" w:firstRow="1" w:lastRow="0" w:firstColumn="1" w:lastColumn="0" w:noHBand="0" w:noVBand="1"/>
      </w:tblPr>
      <w:tblGrid>
        <w:gridCol w:w="945"/>
        <w:gridCol w:w="1917"/>
        <w:gridCol w:w="2327"/>
        <w:gridCol w:w="1597"/>
        <w:gridCol w:w="3208"/>
        <w:gridCol w:w="4127"/>
      </w:tblGrid>
      <w:tr w:rsidR="00E71ED2">
        <w:trPr>
          <w:trHeight w:val="776"/>
        </w:trPr>
        <w:tc>
          <w:tcPr>
            <w:tcW w:w="14120" w:type="dxa"/>
            <w:gridSpan w:val="6"/>
            <w:tcBorders>
              <w:top w:val="nil"/>
              <w:left w:val="nil"/>
              <w:bottom w:val="nil"/>
              <w:right w:val="nil"/>
            </w:tcBorders>
            <w:shd w:val="clear" w:color="auto" w:fill="auto"/>
            <w:noWrap/>
            <w:vAlign w:val="center"/>
          </w:tcPr>
          <w:p w:rsidR="00E71ED2" w:rsidRDefault="007D5EC0">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lastRenderedPageBreak/>
              <w:t>普定县级</w:t>
            </w:r>
            <w:proofErr w:type="gramStart"/>
            <w:r>
              <w:rPr>
                <w:rFonts w:ascii="宋体" w:eastAsia="宋体" w:hAnsi="宋体" w:cs="宋体" w:hint="eastAsia"/>
                <w:b/>
                <w:bCs/>
                <w:color w:val="000000"/>
                <w:kern w:val="0"/>
                <w:sz w:val="36"/>
                <w:szCs w:val="36"/>
                <w:lang w:bidi="ar"/>
              </w:rPr>
              <w:t>流域河</w:t>
            </w:r>
            <w:proofErr w:type="gramEnd"/>
            <w:r>
              <w:rPr>
                <w:rFonts w:ascii="宋体" w:eastAsia="宋体" w:hAnsi="宋体" w:cs="宋体" w:hint="eastAsia"/>
                <w:b/>
                <w:bCs/>
                <w:color w:val="000000"/>
                <w:kern w:val="0"/>
                <w:sz w:val="36"/>
                <w:szCs w:val="36"/>
                <w:lang w:bidi="ar"/>
              </w:rPr>
              <w:t>长名录</w:t>
            </w:r>
          </w:p>
        </w:tc>
      </w:tr>
      <w:tr w:rsidR="00E71ED2">
        <w:trPr>
          <w:trHeight w:val="6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县级流域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b/>
                <w:bCs/>
                <w:color w:val="000000"/>
                <w:sz w:val="24"/>
              </w:rPr>
            </w:pPr>
            <w:proofErr w:type="gramStart"/>
            <w:r>
              <w:rPr>
                <w:rFonts w:ascii="宋体" w:eastAsia="宋体" w:hAnsi="宋体" w:cs="宋体" w:hint="eastAsia"/>
                <w:b/>
                <w:bCs/>
                <w:color w:val="000000"/>
                <w:kern w:val="0"/>
                <w:sz w:val="24"/>
                <w:lang w:bidi="ar"/>
              </w:rPr>
              <w:t>流域河</w:t>
            </w:r>
            <w:proofErr w:type="gramEnd"/>
            <w:r>
              <w:rPr>
                <w:rFonts w:ascii="宋体" w:eastAsia="宋体" w:hAnsi="宋体" w:cs="宋体" w:hint="eastAsia"/>
                <w:b/>
                <w:bCs/>
                <w:color w:val="000000"/>
                <w:kern w:val="0"/>
                <w:sz w:val="24"/>
                <w:lang w:bidi="ar"/>
              </w:rPr>
              <w:t>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流域干流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流域责任单位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流域内县级支流</w:t>
            </w:r>
          </w:p>
        </w:tc>
      </w:tr>
      <w:tr w:rsidR="00E71ED2">
        <w:trPr>
          <w:trHeight w:val="12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三岔河流域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吕</w:t>
            </w:r>
            <w:proofErr w:type="gramEnd"/>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庆</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（县委书记、县总河长）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三岔河</w:t>
            </w: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县夜郎湖管理处、县交通运输局</w:t>
            </w: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夹山河、云盘小河、</w:t>
            </w:r>
            <w:proofErr w:type="gramStart"/>
            <w:r>
              <w:rPr>
                <w:rFonts w:ascii="宋体" w:eastAsia="宋体" w:hAnsi="宋体" w:cs="宋体" w:hint="eastAsia"/>
                <w:color w:val="000000"/>
                <w:kern w:val="0"/>
                <w:sz w:val="24"/>
                <w:lang w:bidi="ar"/>
              </w:rPr>
              <w:t>白秧小河</w:t>
            </w:r>
            <w:proofErr w:type="gramEnd"/>
            <w:r>
              <w:rPr>
                <w:rFonts w:ascii="宋体" w:eastAsia="宋体" w:hAnsi="宋体" w:cs="宋体" w:hint="eastAsia"/>
                <w:color w:val="000000"/>
                <w:kern w:val="0"/>
                <w:sz w:val="24"/>
                <w:lang w:bidi="ar"/>
              </w:rPr>
              <w:t>，大窑小河、康家河（普定段）、西北小河、白桥小河、白水河（普定段）、</w:t>
            </w:r>
            <w:proofErr w:type="gramStart"/>
            <w:r>
              <w:rPr>
                <w:rFonts w:ascii="宋体" w:eastAsia="宋体" w:hAnsi="宋体" w:cs="宋体" w:hint="eastAsia"/>
                <w:color w:val="000000"/>
                <w:kern w:val="0"/>
                <w:sz w:val="24"/>
                <w:lang w:bidi="ar"/>
              </w:rPr>
              <w:t>大哪小河</w:t>
            </w:r>
            <w:proofErr w:type="gramEnd"/>
            <w:r>
              <w:rPr>
                <w:rFonts w:ascii="宋体" w:eastAsia="宋体" w:hAnsi="宋体" w:cs="宋体" w:hint="eastAsia"/>
                <w:color w:val="000000"/>
                <w:kern w:val="0"/>
                <w:sz w:val="24"/>
                <w:lang w:bidi="ar"/>
              </w:rPr>
              <w:t>、</w:t>
            </w:r>
            <w:proofErr w:type="gramStart"/>
            <w:r>
              <w:rPr>
                <w:rFonts w:ascii="宋体" w:eastAsia="宋体" w:hAnsi="宋体" w:cs="宋体" w:hint="eastAsia"/>
                <w:color w:val="000000"/>
                <w:kern w:val="0"/>
                <w:sz w:val="24"/>
                <w:lang w:bidi="ar"/>
              </w:rPr>
              <w:t>歹</w:t>
            </w:r>
            <w:proofErr w:type="gramEnd"/>
            <w:r>
              <w:rPr>
                <w:rFonts w:ascii="宋体" w:eastAsia="宋体" w:hAnsi="宋体" w:cs="宋体" w:hint="eastAsia"/>
                <w:color w:val="000000"/>
                <w:kern w:val="0"/>
                <w:sz w:val="24"/>
                <w:lang w:bidi="ar"/>
              </w:rPr>
              <w:t>阳河（普定段）、</w:t>
            </w:r>
            <w:proofErr w:type="gramStart"/>
            <w:r>
              <w:rPr>
                <w:rFonts w:ascii="宋体" w:eastAsia="宋体" w:hAnsi="宋体" w:cs="宋体" w:hint="eastAsia"/>
                <w:color w:val="000000"/>
                <w:kern w:val="0"/>
                <w:sz w:val="24"/>
                <w:lang w:bidi="ar"/>
              </w:rPr>
              <w:t>蒙铺河</w:t>
            </w:r>
            <w:proofErr w:type="gramEnd"/>
          </w:p>
        </w:tc>
      </w:tr>
      <w:tr w:rsidR="00E71ED2">
        <w:trPr>
          <w:trHeight w:val="12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城关河</w:t>
            </w:r>
            <w:proofErr w:type="gramEnd"/>
            <w:r>
              <w:rPr>
                <w:rFonts w:ascii="宋体" w:eastAsia="宋体" w:hAnsi="宋体" w:cs="宋体" w:hint="eastAsia"/>
                <w:color w:val="000000"/>
                <w:kern w:val="0"/>
                <w:sz w:val="24"/>
                <w:lang w:bidi="ar"/>
              </w:rPr>
              <w:t>流域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陈德国</w:t>
            </w:r>
            <w:r>
              <w:rPr>
                <w:rFonts w:ascii="宋体" w:eastAsia="宋体" w:hAnsi="宋体" w:cs="宋体" w:hint="eastAsia"/>
                <w:color w:val="000000"/>
                <w:kern w:val="0"/>
                <w:sz w:val="24"/>
                <w:lang w:bidi="ar"/>
              </w:rPr>
              <w:br/>
              <w:t>(</w:t>
            </w:r>
            <w:r>
              <w:rPr>
                <w:rFonts w:ascii="宋体" w:eastAsia="宋体" w:hAnsi="宋体" w:cs="宋体" w:hint="eastAsia"/>
                <w:color w:val="000000"/>
                <w:kern w:val="0"/>
                <w:sz w:val="24"/>
                <w:lang w:bidi="ar"/>
              </w:rPr>
              <w:t>县委副书记、县人民政府县长、县总河长</w:t>
            </w:r>
            <w:r>
              <w:rPr>
                <w:rFonts w:ascii="宋体" w:eastAsia="宋体" w:hAnsi="宋体" w:cs="宋体" w:hint="eastAsia"/>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城关河</w:t>
            </w:r>
            <w:proofErr w:type="gramEnd"/>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市生态环境局普定分局、县住建局、县水</w:t>
            </w:r>
            <w:proofErr w:type="gramStart"/>
            <w:r>
              <w:rPr>
                <w:rFonts w:ascii="宋体" w:eastAsia="宋体" w:hAnsi="宋体" w:cs="宋体" w:hint="eastAsia"/>
                <w:color w:val="000000"/>
                <w:kern w:val="0"/>
                <w:sz w:val="24"/>
                <w:lang w:bidi="ar"/>
              </w:rPr>
              <w:t>务</w:t>
            </w:r>
            <w:proofErr w:type="gramEnd"/>
            <w:r>
              <w:rPr>
                <w:rFonts w:ascii="宋体" w:eastAsia="宋体" w:hAnsi="宋体" w:cs="宋体" w:hint="eastAsia"/>
                <w:color w:val="000000"/>
                <w:kern w:val="0"/>
                <w:sz w:val="24"/>
                <w:lang w:bidi="ar"/>
              </w:rPr>
              <w:t>局</w:t>
            </w: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朱官小河、北门河道</w:t>
            </w:r>
          </w:p>
        </w:tc>
      </w:tr>
      <w:tr w:rsidR="00E71ED2">
        <w:trPr>
          <w:trHeight w:val="12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波玉河</w:t>
            </w:r>
            <w:proofErr w:type="gramEnd"/>
            <w:r>
              <w:rPr>
                <w:rFonts w:ascii="宋体" w:eastAsia="宋体" w:hAnsi="宋体" w:cs="宋体" w:hint="eastAsia"/>
                <w:color w:val="000000"/>
                <w:kern w:val="0"/>
                <w:sz w:val="24"/>
                <w:lang w:bidi="ar"/>
              </w:rPr>
              <w:t>流域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周</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维</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县委副书记</w:t>
            </w:r>
            <w:r>
              <w:rPr>
                <w:rFonts w:ascii="宋体" w:eastAsia="宋体" w:hAnsi="宋体" w:cs="宋体" w:hint="eastAsia"/>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波玉河</w:t>
            </w:r>
            <w:proofErr w:type="gramEnd"/>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w:t>
            </w:r>
            <w:proofErr w:type="gramStart"/>
            <w:r>
              <w:rPr>
                <w:rFonts w:ascii="宋体" w:eastAsia="宋体" w:hAnsi="宋体" w:cs="宋体" w:hint="eastAsia"/>
                <w:color w:val="000000"/>
                <w:kern w:val="0"/>
                <w:sz w:val="24"/>
                <w:lang w:bidi="ar"/>
              </w:rPr>
              <w:t>文体广旅局</w:t>
            </w:r>
            <w:proofErr w:type="gramEnd"/>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张官河、太平河、焦家寨河（墨香河）、</w:t>
            </w:r>
            <w:proofErr w:type="gramStart"/>
            <w:r>
              <w:rPr>
                <w:rFonts w:ascii="宋体" w:eastAsia="宋体" w:hAnsi="宋体" w:cs="宋体" w:hint="eastAsia"/>
                <w:color w:val="000000"/>
                <w:kern w:val="0"/>
                <w:sz w:val="24"/>
                <w:lang w:bidi="ar"/>
              </w:rPr>
              <w:t>水母河</w:t>
            </w:r>
            <w:proofErr w:type="gramEnd"/>
          </w:p>
        </w:tc>
      </w:tr>
      <w:tr w:rsidR="00E71ED2">
        <w:trPr>
          <w:trHeight w:val="12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后寨河流域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智</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（县委常委、县人民政府副县长）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后寨河</w:t>
            </w: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县乡村</w:t>
            </w:r>
            <w:proofErr w:type="gramStart"/>
            <w:r>
              <w:rPr>
                <w:rFonts w:ascii="宋体" w:eastAsia="宋体" w:hAnsi="宋体" w:cs="宋体" w:hint="eastAsia"/>
                <w:color w:val="000000"/>
                <w:kern w:val="0"/>
                <w:sz w:val="24"/>
                <w:lang w:bidi="ar"/>
              </w:rPr>
              <w:t>振兴局</w:t>
            </w:r>
            <w:proofErr w:type="gramEnd"/>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灯盏河</w:t>
            </w:r>
            <w:proofErr w:type="gramEnd"/>
          </w:p>
        </w:tc>
      </w:tr>
      <w:tr w:rsidR="00E71ED2">
        <w:trPr>
          <w:trHeight w:val="122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千峰河流域</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刘文鹏</w:t>
            </w:r>
            <w:r>
              <w:rPr>
                <w:rFonts w:ascii="宋体" w:eastAsia="宋体" w:hAnsi="宋体" w:cs="宋体" w:hint="eastAsia"/>
                <w:color w:val="000000"/>
                <w:kern w:val="0"/>
                <w:sz w:val="24"/>
                <w:lang w:bidi="ar"/>
              </w:rPr>
              <w:br/>
              <w:t>(</w:t>
            </w:r>
            <w:r>
              <w:rPr>
                <w:rFonts w:ascii="宋体" w:eastAsia="宋体" w:hAnsi="宋体" w:cs="宋体" w:hint="eastAsia"/>
                <w:color w:val="000000"/>
                <w:kern w:val="0"/>
                <w:sz w:val="24"/>
                <w:lang w:bidi="ar"/>
              </w:rPr>
              <w:t>县人民政府副县长、县</w:t>
            </w:r>
            <w:proofErr w:type="gramStart"/>
            <w:r>
              <w:rPr>
                <w:rFonts w:ascii="宋体" w:eastAsia="宋体" w:hAnsi="宋体" w:cs="宋体" w:hint="eastAsia"/>
                <w:color w:val="000000"/>
                <w:kern w:val="0"/>
                <w:sz w:val="24"/>
                <w:lang w:bidi="ar"/>
              </w:rPr>
              <w:t>副总河</w:t>
            </w:r>
            <w:proofErr w:type="gramEnd"/>
            <w:r>
              <w:rPr>
                <w:rFonts w:ascii="宋体" w:eastAsia="宋体" w:hAnsi="宋体" w:cs="宋体" w:hint="eastAsia"/>
                <w:color w:val="000000"/>
                <w:kern w:val="0"/>
                <w:sz w:val="24"/>
                <w:lang w:bidi="ar"/>
              </w:rPr>
              <w:t>长</w:t>
            </w:r>
            <w:r>
              <w:rPr>
                <w:rFonts w:ascii="宋体" w:eastAsia="宋体" w:hAnsi="宋体" w:cs="宋体" w:hint="eastAsia"/>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71ED2" w:rsidRDefault="007D5EC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千峰河</w:t>
            </w:r>
            <w:proofErr w:type="gramEnd"/>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县应急管理局</w:t>
            </w: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ED2" w:rsidRDefault="007D5EC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王家河</w:t>
            </w:r>
          </w:p>
        </w:tc>
      </w:tr>
    </w:tbl>
    <w:p w:rsidR="00E71ED2" w:rsidRDefault="00E71ED2"/>
    <w:sectPr w:rsidR="00E71ED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C0" w:rsidRDefault="007D5EC0" w:rsidP="007D5EC0">
      <w:r>
        <w:separator/>
      </w:r>
    </w:p>
  </w:endnote>
  <w:endnote w:type="continuationSeparator" w:id="0">
    <w:p w:rsidR="007D5EC0" w:rsidRDefault="007D5EC0" w:rsidP="007D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XiaoBiaoSong-B05S">
    <w:altName w:val="Segoe Print"/>
    <w:charset w:val="00"/>
    <w:family w:val="auto"/>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C0" w:rsidRDefault="007D5EC0" w:rsidP="007D5EC0">
      <w:r>
        <w:separator/>
      </w:r>
    </w:p>
  </w:footnote>
  <w:footnote w:type="continuationSeparator" w:id="0">
    <w:p w:rsidR="007D5EC0" w:rsidRDefault="007D5EC0" w:rsidP="007D5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YzM5NGVlMjhiMWJjNzEyOTg4MzkyZTJiYzkzYTEifQ=="/>
  </w:docVars>
  <w:rsids>
    <w:rsidRoot w:val="4B1B7B5F"/>
    <w:rsid w:val="007D5EC0"/>
    <w:rsid w:val="00E71ED2"/>
    <w:rsid w:val="08493DEA"/>
    <w:rsid w:val="117246D5"/>
    <w:rsid w:val="4B1B7B5F"/>
    <w:rsid w:val="688B76CE"/>
    <w:rsid w:val="6DAB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86</Characters>
  <Application>Microsoft Office Word</Application>
  <DocSecurity>0</DocSecurity>
  <Lines>1</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2022-10-31T09:14:00Z</dcterms:created>
  <dcterms:modified xsi:type="dcterms:W3CDTF">2022-10-31T09:14:00Z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1F76D2F4AF2A40DCB8EFE9A51F482478</vt:lpwstr>
  </property>
</Properties>
</file>